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spacing w:before="0" w:after="0"/>
        <w:jc w:val="center"/>
        <w:textAlignment w:val="baseline"/>
        <w:rPr>
          <w:rFonts w:ascii="Liberation Serif;Times New Roman" w:hAnsi="Liberation Serif;Times New Roman" w:eastAsia="Calibri" w:cs="Liberation Serif;Times New Roman"/>
          <w:kern w:val="2"/>
          <w:sz w:val="24"/>
          <w:szCs w:val="24"/>
          <w:lang w:val="ru-RU" w:eastAsia="ru-RU"/>
        </w:rPr>
      </w:pPr>
      <w:r>
        <w:rPr/>
        <w:drawing>
          <wp:inline distT="0" distB="0" distL="0" distR="0">
            <wp:extent cx="437515" cy="645795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413" t="-278" r="-413" b="-2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45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overflowPunct w:val="true"/>
        <w:spacing w:before="0" w:after="0"/>
        <w:jc w:val="center"/>
        <w:textAlignment w:val="baseline"/>
        <w:rPr>
          <w:rFonts w:ascii="Liberation Serif;Times New Roman" w:hAnsi="Liberation Serif;Times New Roman" w:cs="Liberation Serif;Times New Roman"/>
          <w:sz w:val="24"/>
          <w:szCs w:val="24"/>
          <w:lang w:val="ru-RU" w:eastAsia="ru-RU"/>
        </w:rPr>
      </w:pPr>
      <w:r>
        <w:rPr>
          <w:rFonts w:cs="Liberation Serif;Times New Roman" w:ascii="Liberation Serif;Times New Roman" w:hAnsi="Liberation Serif;Times New Roman"/>
          <w:sz w:val="24"/>
          <w:szCs w:val="24"/>
          <w:lang w:val="ru-RU" w:eastAsia="ru-RU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Liberation Serif;Times New Roman" w:hAnsi="Liberation Serif;Times New Roman" w:cs="Liberation Serif;Times New Roman"/>
          <w:b/>
          <w:color w:val="000000"/>
          <w:sz w:val="28"/>
          <w:szCs w:val="28"/>
          <w:lang w:val="ru-RU" w:eastAsia="ru-RU"/>
        </w:rPr>
      </w:pPr>
      <w:r>
        <w:rPr>
          <w:rFonts w:cs="Liberation Serif;Times New Roman" w:ascii="Liberation Serif;Times New Roman" w:hAnsi="Liberation Serif;Times New Roman"/>
          <w:b/>
          <w:color w:val="000000"/>
          <w:sz w:val="28"/>
          <w:szCs w:val="28"/>
          <w:lang w:val="ru-RU" w:eastAsia="ru-RU"/>
        </w:rPr>
        <w:t>Администрация Тугулымского муниципального округа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Liberation Serif;Times New Roman" w:hAnsi="Liberation Serif;Times New Roman" w:cs="Liberation Serif;Times New Roman"/>
          <w:b/>
          <w:color w:val="000000"/>
          <w:sz w:val="28"/>
          <w:szCs w:val="28"/>
          <w:lang w:val="ru-RU" w:eastAsia="ru-RU"/>
        </w:rPr>
      </w:pPr>
      <w:r>
        <w:rPr>
          <w:rFonts w:cs="Liberation Serif;Times New Roman" w:ascii="Liberation Serif;Times New Roman" w:hAnsi="Liberation Serif;Times New Roman"/>
          <w:b/>
          <w:color w:val="000000"/>
          <w:sz w:val="28"/>
          <w:szCs w:val="28"/>
          <w:lang w:val="ru-RU" w:eastAsia="ru-RU"/>
        </w:rPr>
        <w:t>Свердловской области</w:t>
      </w:r>
    </w:p>
    <w:p>
      <w:pPr>
        <w:pStyle w:val="Normal"/>
        <w:overflowPunct w:val="true"/>
        <w:spacing w:before="0" w:after="0"/>
        <w:jc w:val="center"/>
        <w:textAlignment w:val="baseline"/>
        <w:rPr>
          <w:rFonts w:ascii="Liberation Serif;Times New Roman" w:hAnsi="Liberation Serif;Times New Roman" w:cs="Liberation Serif;Times New Roman"/>
          <w:b/>
          <w:color w:val="000000"/>
          <w:sz w:val="24"/>
          <w:szCs w:val="24"/>
          <w:lang w:val="ru-RU" w:eastAsia="ru-RU"/>
        </w:rPr>
      </w:pPr>
      <w:r>
        <w:rPr>
          <w:rFonts w:cs="Liberation Serif;Times New Roman" w:ascii="Liberation Serif;Times New Roman" w:hAnsi="Liberation Serif;Times New Roman"/>
          <w:b/>
          <w:color w:val="000000"/>
          <w:sz w:val="24"/>
          <w:szCs w:val="24"/>
          <w:lang w:val="ru-RU" w:eastAsia="ru-RU"/>
        </w:rPr>
      </w:r>
    </w:p>
    <w:p>
      <w:pPr>
        <w:pStyle w:val="Normal"/>
        <w:overflowPunct w:val="true"/>
        <w:spacing w:before="0" w:after="0"/>
        <w:jc w:val="center"/>
        <w:textAlignment w:val="baseline"/>
        <w:rPr>
          <w:rFonts w:ascii="Liberation Serif;Times New Roman" w:hAnsi="Liberation Serif;Times New Roman" w:cs="Liberation Serif;Times New Roman"/>
          <w:b/>
          <w:bCs/>
          <w:sz w:val="32"/>
          <w:szCs w:val="32"/>
        </w:rPr>
      </w:pPr>
      <w:r>
        <w:rPr>
          <w:rFonts w:cs="Liberation Serif;Times New Roman" w:ascii="Liberation Serif;Times New Roman" w:hAnsi="Liberation Serif;Times New Roman"/>
          <w:b/>
          <w:bCs/>
          <w:sz w:val="32"/>
          <w:szCs w:val="32"/>
        </w:rPr>
        <w:t>П О С Т А Н О В Л Е Н И Е</w:t>
      </w:r>
    </w:p>
    <w:tbl>
      <w:tblPr>
        <w:tblW w:w="9870" w:type="dxa"/>
        <w:jc w:val="left"/>
        <w:tblInd w:w="6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0"/>
      </w:tblGrid>
      <w:tr>
        <w:trPr>
          <w:trHeight w:val="345" w:hRule="atLeast"/>
        </w:trPr>
        <w:tc>
          <w:tcPr>
            <w:tcW w:w="9870" w:type="dxa"/>
            <w:tcBorders>
              <w:top w:val="double" w:sz="4" w:space="0" w:color="000000"/>
            </w:tcBorders>
          </w:tcPr>
          <w:p>
            <w:pPr>
              <w:pStyle w:val="Normal"/>
              <w:spacing w:before="0" w:after="200"/>
              <w:rPr/>
            </w:pPr>
            <w:r>
              <w:rPr>
                <w:rFonts w:cs="Liberation Serif;Times New Roman" w:ascii="Liberation Serif;Times New Roman" w:hAnsi="Liberation Serif;Times New Roman"/>
                <w:sz w:val="24"/>
                <w:szCs w:val="24"/>
                <w:lang w:eastAsia="en-US"/>
              </w:rPr>
              <w:t>от 0</w:t>
            </w:r>
            <w:r>
              <w:rPr>
                <w:rFonts w:cs="Liberation Serif;Times New Roman" w:ascii="Liberation Serif;Times New Roman" w:hAnsi="Liberation Serif;Times New Roman"/>
                <w:sz w:val="24"/>
                <w:szCs w:val="24"/>
                <w:lang w:eastAsia="en-US"/>
              </w:rPr>
              <w:t>9</w:t>
            </w:r>
            <w:r>
              <w:rPr>
                <w:rFonts w:cs="Liberation Serif;Times New Roman" w:ascii="Liberation Serif;Times New Roman" w:hAnsi="Liberation Serif;Times New Roman"/>
                <w:sz w:val="24"/>
                <w:szCs w:val="24"/>
                <w:lang w:eastAsia="en-US"/>
              </w:rPr>
              <w:t>.12.2025                                       п.г.т. Тугулым                                                           № 814</w:t>
            </w:r>
          </w:p>
        </w:tc>
      </w:tr>
    </w:tbl>
    <w:p>
      <w:pPr>
        <w:pStyle w:val="Normal"/>
        <w:spacing w:lineRule="atLeast" w:line="240"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bCs/>
          <w:sz w:val="24"/>
          <w:szCs w:val="24"/>
        </w:rPr>
        <w:t xml:space="preserve">О внесении изменений в постановление администрации </w:t>
      </w:r>
    </w:p>
    <w:p>
      <w:pPr>
        <w:pStyle w:val="Normal"/>
        <w:spacing w:lineRule="atLeast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  <w:t xml:space="preserve">Тугулымского городского округа от </w:t>
      </w:r>
      <w:r>
        <w:rPr>
          <w:rFonts w:cs="Times New Roman" w:ascii="Liberation Serif" w:hAnsi="Liberation Serif"/>
          <w:b/>
          <w:bCs/>
          <w:sz w:val="24"/>
          <w:szCs w:val="24"/>
          <w:lang w:val="ru-RU"/>
        </w:rPr>
        <w:t>27</w:t>
      </w:r>
      <w:r>
        <w:rPr>
          <w:rFonts w:cs="Times New Roman" w:ascii="Liberation Serif" w:hAnsi="Liberation Serif"/>
          <w:b/>
          <w:bCs/>
          <w:sz w:val="24"/>
          <w:szCs w:val="24"/>
        </w:rPr>
        <w:t>.12.202</w:t>
      </w:r>
      <w:r>
        <w:rPr>
          <w:rFonts w:cs="Times New Roman" w:ascii="Liberation Serif" w:hAnsi="Liberation Serif"/>
          <w:b/>
          <w:bCs/>
          <w:sz w:val="24"/>
          <w:szCs w:val="24"/>
          <w:lang w:val="ru-RU"/>
        </w:rPr>
        <w:t>2</w:t>
      </w:r>
      <w:r>
        <w:rPr>
          <w:rFonts w:cs="Times New Roman" w:ascii="Liberation Serif" w:hAnsi="Liberation Serif"/>
          <w:b/>
          <w:bCs/>
          <w:sz w:val="24"/>
          <w:szCs w:val="24"/>
        </w:rPr>
        <w:t xml:space="preserve"> № </w:t>
      </w:r>
      <w:r>
        <w:rPr>
          <w:rFonts w:cs="Times New Roman" w:ascii="Liberation Serif" w:hAnsi="Liberation Serif"/>
          <w:b/>
          <w:bCs/>
          <w:sz w:val="24"/>
          <w:szCs w:val="24"/>
          <w:lang w:val="ru-RU"/>
        </w:rPr>
        <w:t>49</w:t>
      </w:r>
      <w:r>
        <w:rPr>
          <w:rFonts w:cs="Times New Roman" w:ascii="Liberation Serif" w:hAnsi="Liberation Serif"/>
          <w:b/>
          <w:bCs/>
          <w:sz w:val="24"/>
          <w:szCs w:val="24"/>
        </w:rPr>
        <w:t xml:space="preserve">8 «Об утверждении перечней главных администраторов доходов и источников финансирования дефицита бюджета, порядка и сроков внесения изменений в перечень главных администраторов доходов, источников финансирования дефицита бюджета Тугулымского </w:t>
      </w:r>
      <w:r>
        <w:rPr>
          <w:rFonts w:cs="Times New Roman" w:ascii="Liberation Serif" w:hAnsi="Liberation Serif"/>
          <w:b/>
          <w:bCs/>
          <w:sz w:val="24"/>
          <w:szCs w:val="24"/>
          <w:lang w:val="ru-RU"/>
        </w:rPr>
        <w:t>муниципального</w:t>
      </w:r>
      <w:r>
        <w:rPr>
          <w:rFonts w:cs="Times New Roman" w:ascii="Liberation Serif" w:hAnsi="Liberation Serif"/>
          <w:b/>
          <w:bCs/>
          <w:sz w:val="24"/>
          <w:szCs w:val="24"/>
        </w:rPr>
        <w:t xml:space="preserve"> округа»</w:t>
      </w:r>
    </w:p>
    <w:p>
      <w:pPr>
        <w:pStyle w:val="Normal"/>
        <w:spacing w:lineRule="atLeast" w:line="240" w:before="0" w:after="0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</w:r>
    </w:p>
    <w:p>
      <w:pPr>
        <w:pStyle w:val="Default"/>
        <w:keepNext w:val="false"/>
        <w:keepLines w:val="false"/>
        <w:pageBreakBefore w:val="false"/>
        <w:widowControl/>
        <w:overflowPunct w:val="true"/>
        <w:bidi w:val="0"/>
        <w:snapToGrid w:val="true"/>
        <w:spacing w:lineRule="auto" w:line="24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</w:t>
      </w:r>
      <w:r>
        <w:rPr>
          <w:rFonts w:ascii="Liberation Serif" w:hAnsi="Liberation Serif"/>
          <w:sz w:val="24"/>
          <w:szCs w:val="24"/>
        </w:rPr>
        <w:tab/>
        <w:t>В соответствии с пунктом 3.2 статьи 160.1, пунктом 4 статьи 160.2 Бюджетного кодекса Российской Федерации, Постановлением Правительства РФ от 16.09.2021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бюджета», Постановлением Правительства Российской Федерации от 16.09.2021 № 1569 «Об утверждении общих требований 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медицинского страхования, местного бюджета», администрация Тугулымского муниципального округа</w:t>
      </w:r>
    </w:p>
    <w:p>
      <w:pPr>
        <w:pStyle w:val="Default"/>
        <w:keepNext w:val="false"/>
        <w:keepLines w:val="false"/>
        <w:pageBreakBefore w:val="false"/>
        <w:widowControl/>
        <w:overflowPunct w:val="true"/>
        <w:bidi w:val="0"/>
        <w:snapToGrid w:val="true"/>
        <w:spacing w:lineRule="auto" w:line="24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BodyTextIndent2"/>
        <w:keepNext w:val="false"/>
        <w:keepLines w:val="false"/>
        <w:pageBreakBefore w:val="false"/>
        <w:widowControl/>
        <w:tabs>
          <w:tab w:val="clear" w:pos="708"/>
          <w:tab w:val="left" w:pos="-2520" w:leader="none"/>
          <w:tab w:val="left" w:pos="1080" w:leader="none"/>
        </w:tabs>
        <w:overflowPunct w:val="true"/>
        <w:bidi w:val="0"/>
        <w:snapToGrid w:val="true"/>
        <w:spacing w:lineRule="auto" w:line="240" w:before="0" w:after="0"/>
        <w:ind w:left="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ПОСТАНОВЛЯЕТ:</w:t>
      </w:r>
    </w:p>
    <w:p>
      <w:pPr>
        <w:pStyle w:val="BodyTextIndent2"/>
        <w:keepNext w:val="false"/>
        <w:keepLines w:val="false"/>
        <w:pageBreakBefore w:val="false"/>
        <w:widowControl/>
        <w:tabs>
          <w:tab w:val="clear" w:pos="708"/>
          <w:tab w:val="left" w:pos="-2520" w:leader="none"/>
          <w:tab w:val="left" w:pos="0" w:leader="none"/>
        </w:tabs>
        <w:overflowPunct w:val="true"/>
        <w:bidi w:val="0"/>
        <w:snapToGrid w:val="true"/>
        <w:spacing w:lineRule="auto" w:line="240" w:before="0" w:after="0"/>
        <w:ind w:left="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ab/>
      </w:r>
    </w:p>
    <w:p>
      <w:pPr>
        <w:pStyle w:val="Normal"/>
        <w:keepNext w:val="false"/>
        <w:keepLines w:val="false"/>
        <w:pageBreakBefore w:val="false"/>
        <w:widowControl/>
        <w:overflowPunct w:val="true"/>
        <w:bidi w:val="0"/>
        <w:snapToGrid w:val="true"/>
        <w:spacing w:lineRule="auto" w:line="240" w:before="0" w:after="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>1.  В перечень главных администраторов доходов бюджета Тугулымского муниципального округа</w:t>
      </w:r>
      <w:r>
        <w:rPr>
          <w:rFonts w:ascii="Liberation Serif" w:hAnsi="Liberation Serif"/>
          <w:sz w:val="24"/>
          <w:szCs w:val="24"/>
          <w:lang w:val="ru-RU"/>
        </w:rPr>
        <w:t>, утвержденный постановлением Тугулымского городского округа от 10.12.2024 № 588 «</w:t>
      </w:r>
      <w:r>
        <w:rPr>
          <w:rFonts w:cs="Times New Roman" w:ascii="Liberation Serif" w:hAnsi="Liberation Serif"/>
          <w:b w:val="false"/>
          <w:bCs w:val="false"/>
          <w:sz w:val="24"/>
          <w:szCs w:val="24"/>
        </w:rPr>
        <w:t xml:space="preserve">О внесении изменений в постановление администрации Тугулымского городского округа от </w:t>
      </w:r>
      <w:r>
        <w:rPr>
          <w:rFonts w:cs="Times New Roman" w:ascii="Liberation Serif" w:hAnsi="Liberation Serif"/>
          <w:b w:val="false"/>
          <w:bCs w:val="false"/>
          <w:sz w:val="24"/>
          <w:szCs w:val="24"/>
          <w:lang w:val="ru-RU"/>
        </w:rPr>
        <w:t>27</w:t>
      </w:r>
      <w:r>
        <w:rPr>
          <w:rFonts w:cs="Times New Roman" w:ascii="Liberation Serif" w:hAnsi="Liberation Serif"/>
          <w:b w:val="false"/>
          <w:bCs w:val="false"/>
          <w:sz w:val="24"/>
          <w:szCs w:val="24"/>
        </w:rPr>
        <w:t>.12.202</w:t>
      </w:r>
      <w:r>
        <w:rPr>
          <w:rFonts w:cs="Times New Roman" w:ascii="Liberation Serif" w:hAnsi="Liberation Serif"/>
          <w:b w:val="false"/>
          <w:bCs w:val="false"/>
          <w:sz w:val="24"/>
          <w:szCs w:val="24"/>
          <w:lang w:val="ru-RU"/>
        </w:rPr>
        <w:t xml:space="preserve">2 </w:t>
      </w:r>
      <w:r>
        <w:rPr>
          <w:rFonts w:cs="Times New Roman" w:ascii="Liberation Serif" w:hAnsi="Liberation Serif"/>
          <w:b w:val="false"/>
          <w:bCs w:val="false"/>
          <w:sz w:val="24"/>
          <w:szCs w:val="24"/>
        </w:rPr>
        <w:t xml:space="preserve">№ </w:t>
      </w:r>
      <w:r>
        <w:rPr>
          <w:rFonts w:cs="Times New Roman" w:ascii="Liberation Serif" w:hAnsi="Liberation Serif"/>
          <w:b w:val="false"/>
          <w:bCs w:val="false"/>
          <w:sz w:val="24"/>
          <w:szCs w:val="24"/>
          <w:lang w:val="ru-RU"/>
        </w:rPr>
        <w:t>49</w:t>
      </w:r>
      <w:r>
        <w:rPr>
          <w:rFonts w:cs="Times New Roman" w:ascii="Liberation Serif" w:hAnsi="Liberation Serif"/>
          <w:b w:val="false"/>
          <w:bCs w:val="false"/>
          <w:sz w:val="24"/>
          <w:szCs w:val="24"/>
        </w:rPr>
        <w:t>8 «Об утверждении перечней главных администраторов доходов и источников финансирования дефицита бюджета, порядка и сроков внесения изменений в перечень главных администраторов доходов, источников финансирования дефицита бюджета Тугулымского городского округа» внести изменения</w:t>
      </w:r>
      <w:r>
        <w:rPr>
          <w:rFonts w:ascii="Liberation Serif" w:hAnsi="Liberation Serif"/>
          <w:sz w:val="24"/>
          <w:szCs w:val="24"/>
        </w:rPr>
        <w:t xml:space="preserve"> и изложить Приложение № 1 в новой редакции (прилагается).</w:t>
      </w:r>
    </w:p>
    <w:p>
      <w:pPr>
        <w:pStyle w:val="Normal"/>
        <w:keepNext w:val="false"/>
        <w:keepLines w:val="false"/>
        <w:pageBreakBefore w:val="false"/>
        <w:widowControl/>
        <w:overflowPunct w:val="true"/>
        <w:bidi w:val="0"/>
        <w:snapToGrid w:val="true"/>
        <w:spacing w:lineRule="auto" w:line="240" w:before="0" w:after="0"/>
        <w:jc w:val="both"/>
        <w:textAlignment w:val="auto"/>
        <w:rPr>
          <w:color w:val="000000"/>
        </w:rPr>
      </w:pPr>
      <w:r>
        <w:rPr>
          <w:rFonts w:cs="Times New Roman" w:ascii="Liberation Serif" w:hAnsi="Liberation Serif"/>
          <w:color w:val="000000"/>
          <w:sz w:val="24"/>
          <w:szCs w:val="24"/>
        </w:rPr>
        <w:tab/>
        <w:t>2.        Н</w:t>
      </w:r>
      <w:r>
        <w:rPr>
          <w:rFonts w:ascii="Liberation Serif" w:hAnsi="Liberation Serif"/>
          <w:color w:val="000000"/>
          <w:sz w:val="24"/>
          <w:szCs w:val="24"/>
        </w:rPr>
        <w:t xml:space="preserve">астоящее постановление вступает в силу с </w:t>
      </w:r>
      <w:r>
        <w:rPr>
          <w:rFonts w:ascii="Liberation Serif" w:hAnsi="Liberation Serif"/>
          <w:color w:val="000000"/>
          <w:sz w:val="24"/>
          <w:szCs w:val="24"/>
          <w:lang w:val="ru-RU"/>
        </w:rPr>
        <w:t>1 января 2026 года.</w:t>
      </w:r>
    </w:p>
    <w:p>
      <w:pPr>
        <w:pStyle w:val="Normal"/>
        <w:widowControl/>
        <w:overflowPunct w:val="true"/>
        <w:bidi w:val="0"/>
        <w:snapToGrid w:val="true"/>
        <w:spacing w:lineRule="auto" w:line="240" w:before="0" w:after="0"/>
        <w:jc w:val="both"/>
        <w:textAlignment w:val="auto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ab/>
        <w:t xml:space="preserve">3.   </w:t>
      </w:r>
      <w:r>
        <w:rPr>
          <w:rFonts w:cs="Times New Roman" w:ascii="Liberation Serif" w:hAnsi="Liberation Serif"/>
          <w:color w:val="000000"/>
          <w:sz w:val="24"/>
          <w:szCs w:val="24"/>
        </w:rPr>
        <w:t>Н</w:t>
      </w:r>
      <w:r>
        <w:rPr>
          <w:rFonts w:ascii="Liberation Serif" w:hAnsi="Liberation Serif"/>
          <w:color w:val="000000"/>
          <w:sz w:val="24"/>
          <w:szCs w:val="24"/>
        </w:rPr>
        <w:t>астоящее постановление разместить на официальном сайте администрации Тугулымского муниципального округа.</w:t>
      </w:r>
    </w:p>
    <w:p>
      <w:pPr>
        <w:pStyle w:val="BodyTextIndent2"/>
        <w:keepNext w:val="false"/>
        <w:keepLines w:val="false"/>
        <w:pageBreakBefore w:val="false"/>
        <w:widowControl/>
        <w:tabs>
          <w:tab w:val="clear" w:pos="708"/>
          <w:tab w:val="left" w:pos="426" w:leader="none"/>
        </w:tabs>
        <w:overflowPunct w:val="true"/>
        <w:bidi w:val="0"/>
        <w:snapToGrid w:val="true"/>
        <w:spacing w:lineRule="auto" w:line="240" w:before="0" w:after="0"/>
        <w:ind w:left="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 xml:space="preserve">  </w:t>
        <w:tab/>
        <w:t>4.        Контроль исполнения настоящего постановления оставляю за собой.</w:t>
      </w:r>
    </w:p>
    <w:p>
      <w:pPr>
        <w:pStyle w:val="Normal"/>
        <w:keepNext w:val="false"/>
        <w:keepLines w:val="false"/>
        <w:pageBreakBefore w:val="false"/>
        <w:widowControl/>
        <w:overflowPunct w:val="true"/>
        <w:bidi w:val="0"/>
        <w:snapToGrid w:val="true"/>
        <w:spacing w:lineRule="auto" w:line="240" w:before="0" w:after="0"/>
        <w:jc w:val="both"/>
        <w:textAlignment w:val="auto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widowControl/>
        <w:overflowPunct w:val="true"/>
        <w:bidi w:val="0"/>
        <w:snapToGrid w:val="true"/>
        <w:spacing w:lineRule="auto" w:line="240" w:before="0" w:after="0"/>
        <w:jc w:val="both"/>
        <w:textAlignment w:val="auto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И</w:t>
      </w:r>
      <w:r>
        <w:rPr>
          <w:rFonts w:ascii="Liberation Serif" w:hAnsi="Liberation Serif"/>
          <w:sz w:val="24"/>
          <w:szCs w:val="24"/>
        </w:rPr>
        <w:t>сполняющий обязанности главы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Тугулымского муниципального округа                                                                     К.В. Кизеров</w:t>
      </w:r>
    </w:p>
    <w:p>
      <w:pPr>
        <w:pStyle w:val="Normal"/>
        <w:spacing w:lineRule="atLeast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type w:val="nextPage"/>
      <w:pgSz w:w="11906" w:h="16838"/>
      <w:pgMar w:left="1261" w:right="849" w:gutter="0" w:header="0" w:top="660" w:footer="0" w:bottom="5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swiss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semiHidden="0" w:unhideWhenUsed="0" w:qFormat="1"/>
    <w:lsdException w:name="Closing" w:uiPriority="99"/>
    <w:lsdException w:name="Signature" w:uiPriority="99"/>
    <w:lsdException w:name="Default Paragraph Font" w:uiPriority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 w:semiHidden="0" w:unhideWhenUsed="0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 w:qFormat="1"/>
    <w:lsdException w:name="Table Grid" w:uiPriority="59" w:semiHidden="0" w:unhideWhenUsed="0"/>
    <w:lsdException w:name="Table Theme" w:uiPriority="99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Заголовок Знак"/>
    <w:basedOn w:val="DefaultParagraphFont"/>
    <w:uiPriority w:val="99"/>
    <w:qFormat/>
    <w:rPr>
      <w:rFonts w:ascii="Calibri" w:hAnsi="Calibri" w:eastAsia="Times New Roman" w:cs="Times New Roman"/>
      <w:b/>
      <w:bCs/>
      <w:sz w:val="24"/>
      <w:szCs w:val="24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styleId="2" w:customStyle="1">
    <w:name w:val="Основной текст с отступом 2 Знак"/>
    <w:basedOn w:val="DefaultParagraphFont"/>
    <w:link w:val="BodyTextIndent2"/>
    <w:uiPriority w:val="99"/>
    <w:qFormat/>
    <w:rPr>
      <w:rFonts w:ascii="Calibri" w:hAnsi="Calibri" w:eastAsia="Times New Roman" w:cs="Times New Roman"/>
      <w:sz w:val="20"/>
      <w:szCs w:val="20"/>
    </w:rPr>
  </w:style>
  <w:style w:type="character" w:styleId="21">
    <w:name w:val="Заголовок 2 Знак"/>
    <w:qFormat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Style16">
    <w:name w:val="Название Знак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Style14"/>
    <w:uiPriority w:val="99"/>
    <w:qFormat/>
    <w:pPr>
      <w:spacing w:lineRule="auto" w:line="240" w:before="0" w:after="0"/>
      <w:jc w:val="center"/>
    </w:pPr>
    <w:rPr>
      <w:rFonts w:ascii="Calibri" w:hAnsi="Calibri" w:eastAsia="Times New Roman" w:cs="Times New Roman"/>
      <w:b/>
      <w:bCs/>
      <w:sz w:val="24"/>
      <w:szCs w:val="24"/>
    </w:rPr>
  </w:style>
  <w:style w:type="paragraph" w:styleId="BodyTextIndent2">
    <w:name w:val="Body Text Indent 2"/>
    <w:basedOn w:val="Normal"/>
    <w:link w:val="2"/>
    <w:uiPriority w:val="99"/>
    <w:qFormat/>
    <w:pPr>
      <w:spacing w:lineRule="auto" w:line="480" w:before="0" w:after="120"/>
      <w:ind w:left="283"/>
    </w:pPr>
    <w:rPr>
      <w:rFonts w:ascii="Calibri" w:hAnsi="Calibri" w:eastAsia="Times New Roman" w:cs="Times New Roman"/>
      <w:sz w:val="20"/>
      <w:szCs w:val="20"/>
    </w:rPr>
  </w:style>
  <w:style w:type="paragraph" w:styleId="Default" w:customStyle="1">
    <w:name w:val="Default"/>
    <w:uiPriority w:val="99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19">
    <w:name w:val="Обычный (веб)"/>
    <w:basedOn w:val="Normal"/>
    <w:qFormat/>
    <w:pPr>
      <w:spacing w:before="280" w:after="280"/>
    </w:pPr>
    <w:rPr/>
  </w:style>
  <w:style w:type="table" w:default="1" w:styleId="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Application>LibreOffice/25.8.2.2$Linux_X86_64 LibreOffice_project/d401f2107ccab8f924a8e2df40f573aab7605b6f</Application>
  <AppVersion>15.0000</AppVersion>
  <Pages>1</Pages>
  <Words>317</Words>
  <Characters>2490</Characters>
  <CharactersWithSpaces>2995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2023-12-12T08:43:00Z</dcterms:created>
  <dc:creator>Urist</dc:creator>
  <dc:description/>
  <dc:language>ru-RU</dc:language>
  <cp:lastModifiedBy/>
  <cp:lastPrinted>2025-12-02T06:39:42Z</cp:lastPrinted>
  <dcterms:modified xsi:type="dcterms:W3CDTF">2025-12-09T13:41:04Z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395688F786D047998585B266B3EB6779_12</vt:lpwstr>
  </property>
  <property fmtid="{D5CDD505-2E9C-101B-9397-08002B2CF9AE}" pid="3" name="KSOProductBuildVer">
    <vt:lpwstr>1049-12.2.0.23155</vt:lpwstr>
  </property>
</Properties>
</file>